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Chiara Spenuso</w:t>
      </w:r>
      <w:r w:rsidDel="00000000" w:rsidR="00000000" w:rsidRPr="00000000">
        <w:rPr>
          <w:rFonts w:ascii="Arial" w:cs="Arial" w:eastAsia="Arial" w:hAnsi="Arial"/>
          <w:rtl w:val="0"/>
        </w:rPr>
        <w:t xml:space="preserve"> è consulente freelance di progettazione artistico-culturale per enti e istituzioni, pubbliche e private. 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Fra le sue pubblicazioni: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"Breve storia di una fotografia senza nome", in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Fotografia. Temi e problemi</w:t>
      </w:r>
      <w:r w:rsidDel="00000000" w:rsidR="00000000" w:rsidRPr="00000000">
        <w:rPr>
          <w:rFonts w:ascii="Arial" w:cs="Arial" w:eastAsia="Arial" w:hAnsi="Arial"/>
          <w:rtl w:val="0"/>
        </w:rPr>
        <w:t xml:space="preserve">, Mimesis Edizioni, 2019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Fermo immagine. Arte, vita e mercato della fotografia</w:t>
      </w:r>
      <w:r w:rsidDel="00000000" w:rsidR="00000000" w:rsidRPr="00000000">
        <w:rPr>
          <w:rFonts w:ascii="Arial" w:cs="Arial" w:eastAsia="Arial" w:hAnsi="Arial"/>
          <w:rtl w:val="0"/>
        </w:rPr>
        <w:t xml:space="preserve">, (autore e curatore), Mimesis Edizioni, 2017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"Photography is magic", curatela sezione Forum, "Lebenswelt. Aesthetics and philosophy of experience", n. 9, 2016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9UOEQ0l1/C4EQvNZjOXbLUqDg==">AMUW2mUSWMjl4HGVHcNfZwL5kd7iJ6Q3ZVRqq+Gq36Njn485W+4KWtibODAZoG9vdj3KTFUOGDF8WNKL87xE7iZpAFtocWkpItPuUVZPqEr3cUJldXlgD88=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2020-04-02T14:58:00Z</dcterms:created>
  <dc:creator>Gianpaolo Cacciottolo</dc:creator>
</cp:coreProperties>
</file>